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4E0B6" w14:textId="30182CA3" w:rsidR="00060ADD" w:rsidRPr="00CA7F08" w:rsidRDefault="00716E95" w:rsidP="00CA7F08">
      <w:pPr>
        <w:rPr>
          <w:b/>
        </w:rPr>
      </w:pPr>
      <w:r w:rsidRPr="00716E95">
        <w:rPr>
          <w:b/>
        </w:rPr>
        <w:t>Ch</w:t>
      </w:r>
      <w:r w:rsidR="008B10DF">
        <w:rPr>
          <w:b/>
        </w:rPr>
        <w:t>anges to hma-pwl-test-strip-v</w:t>
      </w:r>
      <w:r w:rsidR="001A7951">
        <w:rPr>
          <w:b/>
        </w:rPr>
        <w:t>3.0</w:t>
      </w:r>
    </w:p>
    <w:p w14:paraId="0AB6E2FD" w14:textId="088FEF30" w:rsidR="00B64F00" w:rsidRDefault="009751EC" w:rsidP="00B64F00">
      <w:pPr>
        <w:rPr>
          <w:b/>
          <w:bCs/>
        </w:rPr>
      </w:pPr>
      <w:r>
        <w:rPr>
          <w:b/>
          <w:bCs/>
        </w:rPr>
        <w:t>General</w:t>
      </w:r>
    </w:p>
    <w:p w14:paraId="01FEFAA0" w14:textId="5D81FB5F" w:rsidR="00251083" w:rsidRDefault="00251083" w:rsidP="00060ADD">
      <w:pPr>
        <w:pStyle w:val="ListParagraph"/>
        <w:numPr>
          <w:ilvl w:val="0"/>
          <w:numId w:val="5"/>
        </w:numPr>
      </w:pPr>
      <w:r>
        <w:t>Base file type is now .XLTM (Excel Macro-Enabled Template). This means after you save the template to your computer, you will double click it to open a blank copy of the worksheet. It will always create a new blank copy when opening the template file. You can then save the blank copy wherever you want, as normal.</w:t>
      </w:r>
    </w:p>
    <w:p w14:paraId="1F560216" w14:textId="62675F7F" w:rsidR="00251083" w:rsidRDefault="00251083" w:rsidP="00060ADD">
      <w:pPr>
        <w:pStyle w:val="ListParagraph"/>
        <w:numPr>
          <w:ilvl w:val="0"/>
          <w:numId w:val="5"/>
        </w:numPr>
      </w:pPr>
      <w:r>
        <w:t>Saving using the recommended file name has been updated. Blank worksheets created from the template file will automatically create the recommended file name after you fill in the project/mix information prior to saving for the first time.</w:t>
      </w:r>
    </w:p>
    <w:p w14:paraId="6B6A11FE" w14:textId="302A3306" w:rsidR="001A7951" w:rsidRDefault="001A7951" w:rsidP="00060ADD">
      <w:pPr>
        <w:pStyle w:val="ListParagraph"/>
        <w:numPr>
          <w:ilvl w:val="0"/>
          <w:numId w:val="5"/>
        </w:numPr>
      </w:pPr>
      <w:r>
        <w:t xml:space="preserve">SMA </w:t>
      </w:r>
      <w:r w:rsidR="00CE0B59">
        <w:t>support has been combined to create a unified Test Strip worksheet for both HMA and SMA.</w:t>
      </w:r>
    </w:p>
    <w:p w14:paraId="09827BA0" w14:textId="77777777" w:rsidR="001A7951" w:rsidRDefault="001A7951" w:rsidP="001A7951">
      <w:pPr>
        <w:pStyle w:val="ListParagraph"/>
        <w:numPr>
          <w:ilvl w:val="0"/>
          <w:numId w:val="5"/>
        </w:numPr>
        <w:jc w:val="both"/>
        <w:rPr>
          <w:bCs/>
        </w:rPr>
      </w:pPr>
      <w:r>
        <w:rPr>
          <w:bCs/>
        </w:rPr>
        <w:t>NEW: Operational Modes</w:t>
      </w:r>
    </w:p>
    <w:p w14:paraId="6DCD5CAC" w14:textId="77777777" w:rsidR="001A7951" w:rsidRDefault="001A7951" w:rsidP="001A7951">
      <w:pPr>
        <w:pStyle w:val="ListParagraph"/>
        <w:numPr>
          <w:ilvl w:val="1"/>
          <w:numId w:val="5"/>
        </w:numPr>
        <w:jc w:val="both"/>
        <w:rPr>
          <w:bCs/>
        </w:rPr>
      </w:pPr>
      <w:r>
        <w:rPr>
          <w:bCs/>
        </w:rPr>
        <w:t>Administrator Mode</w:t>
      </w:r>
    </w:p>
    <w:p w14:paraId="7A69317C" w14:textId="77777777" w:rsidR="001A7951" w:rsidRDefault="001A7951" w:rsidP="001A7951">
      <w:pPr>
        <w:pStyle w:val="ListParagraph"/>
        <w:numPr>
          <w:ilvl w:val="2"/>
          <w:numId w:val="5"/>
        </w:numPr>
        <w:jc w:val="both"/>
        <w:rPr>
          <w:bCs/>
        </w:rPr>
      </w:pPr>
      <w:r>
        <w:rPr>
          <w:bCs/>
        </w:rPr>
        <w:t>Access via CTRL + G.</w:t>
      </w:r>
    </w:p>
    <w:p w14:paraId="309C5DC1" w14:textId="77777777" w:rsidR="001A7951" w:rsidRDefault="001A7951" w:rsidP="001A7951">
      <w:pPr>
        <w:pStyle w:val="ListParagraph"/>
        <w:numPr>
          <w:ilvl w:val="2"/>
          <w:numId w:val="5"/>
        </w:numPr>
        <w:jc w:val="both"/>
        <w:rPr>
          <w:bCs/>
        </w:rPr>
      </w:pPr>
      <w:r>
        <w:rPr>
          <w:bCs/>
        </w:rPr>
        <w:t>Password required.</w:t>
      </w:r>
    </w:p>
    <w:p w14:paraId="79C58AC1" w14:textId="77777777" w:rsidR="001A7951" w:rsidRDefault="001A7951" w:rsidP="001A7951">
      <w:pPr>
        <w:pStyle w:val="ListParagraph"/>
        <w:numPr>
          <w:ilvl w:val="2"/>
          <w:numId w:val="5"/>
        </w:numPr>
        <w:jc w:val="both"/>
        <w:rPr>
          <w:bCs/>
        </w:rPr>
      </w:pPr>
      <w:r>
        <w:rPr>
          <w:bCs/>
        </w:rPr>
        <w:t>This mode allows complete, unrestricted access to all worksheets, system variables, and other administrator resources in the workbook.</w:t>
      </w:r>
    </w:p>
    <w:p w14:paraId="2A68FF8E" w14:textId="77777777" w:rsidR="001A7951" w:rsidRDefault="001A7951" w:rsidP="001A7951">
      <w:pPr>
        <w:pStyle w:val="ListParagraph"/>
        <w:numPr>
          <w:ilvl w:val="2"/>
          <w:numId w:val="5"/>
        </w:numPr>
        <w:jc w:val="both"/>
        <w:rPr>
          <w:bCs/>
        </w:rPr>
      </w:pPr>
      <w:r>
        <w:rPr>
          <w:bCs/>
        </w:rPr>
        <w:t>Workbook integrity is unlocked.</w:t>
      </w:r>
    </w:p>
    <w:p w14:paraId="1920C4BA" w14:textId="77777777" w:rsidR="001A7951" w:rsidRPr="00095DCC" w:rsidRDefault="001A7951" w:rsidP="001A7951">
      <w:pPr>
        <w:pStyle w:val="ListParagraph"/>
        <w:numPr>
          <w:ilvl w:val="1"/>
          <w:numId w:val="5"/>
        </w:numPr>
        <w:jc w:val="both"/>
        <w:rPr>
          <w:bCs/>
        </w:rPr>
      </w:pPr>
      <w:r w:rsidRPr="00095DCC">
        <w:rPr>
          <w:bCs/>
        </w:rPr>
        <w:t>TSS Mode</w:t>
      </w:r>
    </w:p>
    <w:p w14:paraId="1927DAC1" w14:textId="77777777" w:rsidR="001A7951" w:rsidRPr="00095DCC" w:rsidRDefault="001A7951" w:rsidP="001A7951">
      <w:pPr>
        <w:pStyle w:val="ListParagraph"/>
        <w:numPr>
          <w:ilvl w:val="2"/>
          <w:numId w:val="5"/>
        </w:numPr>
        <w:jc w:val="both"/>
        <w:rPr>
          <w:bCs/>
        </w:rPr>
      </w:pPr>
      <w:r w:rsidRPr="00095DCC">
        <w:rPr>
          <w:bCs/>
        </w:rPr>
        <w:t>Access via CTRL + Q.</w:t>
      </w:r>
    </w:p>
    <w:p w14:paraId="28FFE705" w14:textId="77777777" w:rsidR="001A7951" w:rsidRPr="00095DCC" w:rsidRDefault="001A7951" w:rsidP="001A7951">
      <w:pPr>
        <w:pStyle w:val="ListParagraph"/>
        <w:numPr>
          <w:ilvl w:val="2"/>
          <w:numId w:val="5"/>
        </w:numPr>
        <w:jc w:val="both"/>
        <w:rPr>
          <w:bCs/>
        </w:rPr>
      </w:pPr>
      <w:r w:rsidRPr="00095DCC">
        <w:rPr>
          <w:bCs/>
        </w:rPr>
        <w:t>No Password required.</w:t>
      </w:r>
    </w:p>
    <w:p w14:paraId="7C4E7A89" w14:textId="77777777" w:rsidR="001A7951" w:rsidRPr="00095DCC" w:rsidRDefault="001A7951" w:rsidP="001A7951">
      <w:pPr>
        <w:pStyle w:val="ListParagraph"/>
        <w:numPr>
          <w:ilvl w:val="2"/>
          <w:numId w:val="5"/>
        </w:numPr>
        <w:jc w:val="both"/>
        <w:rPr>
          <w:bCs/>
        </w:rPr>
      </w:pPr>
      <w:r w:rsidRPr="00095DCC">
        <w:rPr>
          <w:bCs/>
        </w:rPr>
        <w:t>This mode allows additional capability beyond User Mode including:</w:t>
      </w:r>
    </w:p>
    <w:p w14:paraId="69BFE429" w14:textId="77777777" w:rsidR="001A7951" w:rsidRPr="00095DCC" w:rsidRDefault="001A7951" w:rsidP="001A7951">
      <w:pPr>
        <w:pStyle w:val="ListParagraph"/>
        <w:numPr>
          <w:ilvl w:val="3"/>
          <w:numId w:val="5"/>
        </w:numPr>
        <w:jc w:val="both"/>
        <w:rPr>
          <w:bCs/>
        </w:rPr>
      </w:pPr>
      <w:r w:rsidRPr="00095DCC">
        <w:rPr>
          <w:bCs/>
        </w:rPr>
        <w:t xml:space="preserve">Unlocked </w:t>
      </w:r>
      <w:r>
        <w:rPr>
          <w:bCs/>
        </w:rPr>
        <w:t>U</w:t>
      </w:r>
      <w:r w:rsidRPr="00095DCC">
        <w:rPr>
          <w:bCs/>
        </w:rPr>
        <w:t>ser</w:t>
      </w:r>
      <w:r>
        <w:rPr>
          <w:bCs/>
        </w:rPr>
        <w:t xml:space="preserve"> Mode</w:t>
      </w:r>
      <w:r w:rsidRPr="00095DCC">
        <w:rPr>
          <w:bCs/>
        </w:rPr>
        <w:t xml:space="preserve"> worksheets.</w:t>
      </w:r>
    </w:p>
    <w:p w14:paraId="01A0E59F" w14:textId="43EAA444" w:rsidR="001A7951" w:rsidRDefault="001A7951" w:rsidP="001A7951">
      <w:pPr>
        <w:pStyle w:val="ListParagraph"/>
        <w:numPr>
          <w:ilvl w:val="3"/>
          <w:numId w:val="5"/>
        </w:numPr>
        <w:jc w:val="both"/>
        <w:rPr>
          <w:bCs/>
        </w:rPr>
      </w:pPr>
      <w:r>
        <w:rPr>
          <w:bCs/>
        </w:rPr>
        <w:t>Reveals Data Summary.</w:t>
      </w:r>
    </w:p>
    <w:p w14:paraId="1495A762" w14:textId="77777777" w:rsidR="001A7951" w:rsidRPr="00095DCC" w:rsidRDefault="001A7951" w:rsidP="001A7951">
      <w:pPr>
        <w:pStyle w:val="ListParagraph"/>
        <w:numPr>
          <w:ilvl w:val="2"/>
          <w:numId w:val="5"/>
        </w:numPr>
        <w:jc w:val="both"/>
        <w:rPr>
          <w:bCs/>
        </w:rPr>
      </w:pPr>
      <w:r>
        <w:rPr>
          <w:bCs/>
        </w:rPr>
        <w:t>Workbook integrity is locked.</w:t>
      </w:r>
    </w:p>
    <w:p w14:paraId="4C430AEE" w14:textId="77777777" w:rsidR="001A7951" w:rsidRPr="00C40A23" w:rsidRDefault="001A7951" w:rsidP="001A7951">
      <w:pPr>
        <w:pStyle w:val="ListParagraph"/>
        <w:numPr>
          <w:ilvl w:val="1"/>
          <w:numId w:val="5"/>
        </w:numPr>
        <w:jc w:val="both"/>
        <w:rPr>
          <w:bCs/>
        </w:rPr>
      </w:pPr>
      <w:r>
        <w:rPr>
          <w:bCs/>
        </w:rPr>
        <w:t>User Mode</w:t>
      </w:r>
    </w:p>
    <w:p w14:paraId="430737DF" w14:textId="77777777" w:rsidR="001A7951" w:rsidRDefault="001A7951" w:rsidP="001A7951">
      <w:pPr>
        <w:pStyle w:val="ListParagraph"/>
        <w:numPr>
          <w:ilvl w:val="2"/>
          <w:numId w:val="5"/>
        </w:numPr>
        <w:jc w:val="both"/>
        <w:rPr>
          <w:bCs/>
        </w:rPr>
      </w:pPr>
      <w:r>
        <w:rPr>
          <w:bCs/>
        </w:rPr>
        <w:t>Access via CTRL + W.</w:t>
      </w:r>
    </w:p>
    <w:p w14:paraId="06F73B49" w14:textId="77777777" w:rsidR="001A7951" w:rsidRDefault="001A7951" w:rsidP="001A7951">
      <w:pPr>
        <w:pStyle w:val="ListParagraph"/>
        <w:numPr>
          <w:ilvl w:val="2"/>
          <w:numId w:val="5"/>
        </w:numPr>
        <w:jc w:val="both"/>
        <w:rPr>
          <w:bCs/>
        </w:rPr>
      </w:pPr>
      <w:r>
        <w:rPr>
          <w:bCs/>
        </w:rPr>
        <w:t>The default workbook mode of operation.</w:t>
      </w:r>
    </w:p>
    <w:p w14:paraId="55AA07C1" w14:textId="77777777" w:rsidR="001A7951" w:rsidRDefault="001A7951" w:rsidP="001A7951">
      <w:pPr>
        <w:pStyle w:val="ListParagraph"/>
        <w:numPr>
          <w:ilvl w:val="2"/>
          <w:numId w:val="5"/>
        </w:numPr>
        <w:jc w:val="both"/>
        <w:rPr>
          <w:bCs/>
        </w:rPr>
      </w:pPr>
      <w:r>
        <w:rPr>
          <w:bCs/>
        </w:rPr>
        <w:t>Workbook integrity is locked.</w:t>
      </w:r>
    </w:p>
    <w:p w14:paraId="13B42EE2" w14:textId="77777777" w:rsidR="00B56C39" w:rsidRDefault="00B56C39" w:rsidP="00B56C39">
      <w:pPr>
        <w:pStyle w:val="ListParagraph"/>
        <w:numPr>
          <w:ilvl w:val="0"/>
          <w:numId w:val="5"/>
        </w:numPr>
        <w:jc w:val="both"/>
        <w:rPr>
          <w:bCs/>
        </w:rPr>
      </w:pPr>
      <w:r>
        <w:rPr>
          <w:bCs/>
        </w:rPr>
        <w:t>All lengths and widths are now shown to 0.1 precision. All thicknesses, tonnages, PWL values, and Pay Factors are shown to 0.01 precision. Means are shown to the precision specified in the Standard Spec JMF requirements. Variances and standard deviations are shown to the precision of the Means plus 1 decimal (i.e.: Mean Precision is 0.1 so Variance Precision is 0.01).</w:t>
      </w:r>
    </w:p>
    <w:p w14:paraId="02775F69" w14:textId="77777777" w:rsidR="00B56C39" w:rsidRDefault="00B56C39" w:rsidP="00B56C39">
      <w:pPr>
        <w:pStyle w:val="ListParagraph"/>
        <w:numPr>
          <w:ilvl w:val="0"/>
          <w:numId w:val="5"/>
        </w:numPr>
        <w:jc w:val="both"/>
        <w:rPr>
          <w:bCs/>
        </w:rPr>
      </w:pPr>
      <w:r>
        <w:rPr>
          <w:bCs/>
        </w:rPr>
        <w:t>Most data entry fields are now validated to prevent erroneous entries.</w:t>
      </w:r>
    </w:p>
    <w:p w14:paraId="4A938CEC" w14:textId="6BCBDB26" w:rsidR="001A7951" w:rsidRDefault="00B56C39" w:rsidP="00060ADD">
      <w:pPr>
        <w:pStyle w:val="ListParagraph"/>
        <w:numPr>
          <w:ilvl w:val="0"/>
          <w:numId w:val="5"/>
        </w:numPr>
      </w:pPr>
      <w:r>
        <w:t>Updated Test Strip Manual</w:t>
      </w:r>
    </w:p>
    <w:p w14:paraId="4488EABF" w14:textId="77777777" w:rsidR="00B56C39" w:rsidRDefault="00B56C39" w:rsidP="00B56C39">
      <w:pPr>
        <w:rPr>
          <w:b/>
          <w:bCs/>
        </w:rPr>
      </w:pPr>
      <w:r>
        <w:rPr>
          <w:b/>
          <w:bCs/>
        </w:rPr>
        <w:t>Project Info and Instructions</w:t>
      </w:r>
    </w:p>
    <w:p w14:paraId="18015AE5" w14:textId="77777777" w:rsidR="00B56C39" w:rsidRDefault="00B56C39" w:rsidP="00B56C39">
      <w:pPr>
        <w:pStyle w:val="ListParagraph"/>
        <w:numPr>
          <w:ilvl w:val="0"/>
          <w:numId w:val="16"/>
        </w:numPr>
        <w:jc w:val="both"/>
        <w:rPr>
          <w:bCs/>
        </w:rPr>
      </w:pPr>
      <w:r>
        <w:rPr>
          <w:bCs/>
        </w:rPr>
        <w:t>NEW: Modernized Design</w:t>
      </w:r>
    </w:p>
    <w:p w14:paraId="0708BEEA" w14:textId="77777777" w:rsidR="00B56C39" w:rsidRDefault="00B56C39" w:rsidP="00B56C39">
      <w:pPr>
        <w:pStyle w:val="ListParagraph"/>
        <w:numPr>
          <w:ilvl w:val="1"/>
          <w:numId w:val="16"/>
        </w:numPr>
        <w:jc w:val="both"/>
        <w:rPr>
          <w:bCs/>
        </w:rPr>
      </w:pPr>
      <w:r>
        <w:rPr>
          <w:bCs/>
        </w:rPr>
        <w:t>New Style Title Block.</w:t>
      </w:r>
    </w:p>
    <w:p w14:paraId="7590C190" w14:textId="77777777" w:rsidR="00B56C39" w:rsidRDefault="00B56C39" w:rsidP="00B56C39">
      <w:pPr>
        <w:pStyle w:val="ListParagraph"/>
        <w:numPr>
          <w:ilvl w:val="1"/>
          <w:numId w:val="16"/>
        </w:numPr>
        <w:jc w:val="both"/>
        <w:rPr>
          <w:bCs/>
        </w:rPr>
      </w:pPr>
      <w:r>
        <w:rPr>
          <w:bCs/>
        </w:rPr>
        <w:t>Reorganized fields based on field type (Project Information, Mixture Information, Production Acceptance and Density Information).</w:t>
      </w:r>
    </w:p>
    <w:p w14:paraId="4D5EB81C" w14:textId="77777777" w:rsidR="00B56C39" w:rsidRDefault="00B56C39" w:rsidP="00B56C39">
      <w:pPr>
        <w:pStyle w:val="ListParagraph"/>
        <w:numPr>
          <w:ilvl w:val="1"/>
          <w:numId w:val="16"/>
        </w:numPr>
        <w:jc w:val="both"/>
        <w:rPr>
          <w:bCs/>
        </w:rPr>
      </w:pPr>
      <w:r>
        <w:rPr>
          <w:bCs/>
        </w:rPr>
        <w:t>Worksheets and certain worksheet elements will appear/disappear based on data entry.</w:t>
      </w:r>
    </w:p>
    <w:p w14:paraId="49A3DE12" w14:textId="77777777" w:rsidR="00B56C39" w:rsidRDefault="00B56C39" w:rsidP="00B56C39">
      <w:pPr>
        <w:pStyle w:val="ListParagraph"/>
        <w:numPr>
          <w:ilvl w:val="0"/>
          <w:numId w:val="16"/>
        </w:numPr>
        <w:jc w:val="both"/>
        <w:rPr>
          <w:bCs/>
        </w:rPr>
      </w:pPr>
      <w:r>
        <w:rPr>
          <w:bCs/>
        </w:rPr>
        <w:t>Contract ID is now validated.</w:t>
      </w:r>
    </w:p>
    <w:p w14:paraId="2E8B2352" w14:textId="77777777" w:rsidR="00B56C39" w:rsidRDefault="00B56C39" w:rsidP="00B56C39">
      <w:pPr>
        <w:pStyle w:val="ListParagraph"/>
        <w:numPr>
          <w:ilvl w:val="1"/>
          <w:numId w:val="16"/>
        </w:numPr>
        <w:jc w:val="both"/>
        <w:rPr>
          <w:bCs/>
        </w:rPr>
      </w:pPr>
      <w:r>
        <w:rPr>
          <w:bCs/>
        </w:rPr>
        <w:lastRenderedPageBreak/>
        <w:t>WisDOT Contract IDs are always 11 digits long. If an ID that is not 11 digits/characters long is entered, an error will display.</w:t>
      </w:r>
    </w:p>
    <w:p w14:paraId="2AD6BEE8" w14:textId="77777777" w:rsidR="00B56C39" w:rsidRDefault="00B56C39" w:rsidP="00B56C39">
      <w:pPr>
        <w:pStyle w:val="ListParagraph"/>
        <w:numPr>
          <w:ilvl w:val="2"/>
          <w:numId w:val="16"/>
        </w:numPr>
        <w:jc w:val="both"/>
        <w:rPr>
          <w:bCs/>
        </w:rPr>
      </w:pPr>
      <w:r>
        <w:rPr>
          <w:bCs/>
        </w:rPr>
        <w:t>The error can be overridden by clicking “Yes”.</w:t>
      </w:r>
    </w:p>
    <w:p w14:paraId="0B669404" w14:textId="77777777" w:rsidR="00B56C39" w:rsidRDefault="00B56C39" w:rsidP="00B56C39">
      <w:pPr>
        <w:pStyle w:val="ListParagraph"/>
        <w:numPr>
          <w:ilvl w:val="0"/>
          <w:numId w:val="16"/>
        </w:numPr>
        <w:jc w:val="both"/>
        <w:rPr>
          <w:bCs/>
        </w:rPr>
      </w:pPr>
      <w:r>
        <w:rPr>
          <w:bCs/>
        </w:rPr>
        <w:t>Project ID is now validated.</w:t>
      </w:r>
    </w:p>
    <w:p w14:paraId="794906BC" w14:textId="77777777" w:rsidR="00B56C39" w:rsidRDefault="00B56C39" w:rsidP="00B56C39">
      <w:pPr>
        <w:pStyle w:val="ListParagraph"/>
        <w:numPr>
          <w:ilvl w:val="1"/>
          <w:numId w:val="16"/>
        </w:numPr>
        <w:jc w:val="both"/>
        <w:rPr>
          <w:bCs/>
        </w:rPr>
      </w:pPr>
      <w:r>
        <w:rPr>
          <w:bCs/>
        </w:rPr>
        <w:t xml:space="preserve">Project IDs should be formatted like this: XXXX-XX-XX. </w:t>
      </w:r>
    </w:p>
    <w:p w14:paraId="01945DBA" w14:textId="77777777" w:rsidR="00B56C39" w:rsidRDefault="00B56C39" w:rsidP="00B56C39">
      <w:pPr>
        <w:pStyle w:val="ListParagraph"/>
        <w:numPr>
          <w:ilvl w:val="1"/>
          <w:numId w:val="16"/>
        </w:numPr>
        <w:jc w:val="both"/>
        <w:rPr>
          <w:bCs/>
        </w:rPr>
      </w:pPr>
      <w:r>
        <w:rPr>
          <w:bCs/>
        </w:rPr>
        <w:t>Additional Project IDs can be listed in the Comments section.</w:t>
      </w:r>
    </w:p>
    <w:p w14:paraId="33DC4CC3" w14:textId="77777777" w:rsidR="00B56C39" w:rsidRDefault="00B56C39" w:rsidP="00B56C39">
      <w:pPr>
        <w:pStyle w:val="ListParagraph"/>
        <w:numPr>
          <w:ilvl w:val="0"/>
          <w:numId w:val="16"/>
        </w:numPr>
        <w:jc w:val="both"/>
        <w:rPr>
          <w:bCs/>
        </w:rPr>
      </w:pPr>
      <w:r>
        <w:rPr>
          <w:bCs/>
        </w:rPr>
        <w:t>County field now has a dropdown to select the county.</w:t>
      </w:r>
    </w:p>
    <w:p w14:paraId="2579A46B" w14:textId="77777777" w:rsidR="00B56C39" w:rsidRDefault="00B56C39" w:rsidP="00B56C39">
      <w:pPr>
        <w:pStyle w:val="ListParagraph"/>
        <w:numPr>
          <w:ilvl w:val="1"/>
          <w:numId w:val="16"/>
        </w:numPr>
        <w:jc w:val="both"/>
        <w:rPr>
          <w:bCs/>
        </w:rPr>
      </w:pPr>
      <w:r>
        <w:rPr>
          <w:bCs/>
        </w:rPr>
        <w:t>Additional counties can be mentioned in Comments section.</w:t>
      </w:r>
    </w:p>
    <w:p w14:paraId="46A5581A" w14:textId="77777777" w:rsidR="00B56C39" w:rsidRDefault="00B56C39" w:rsidP="00B56C39">
      <w:pPr>
        <w:pStyle w:val="ListParagraph"/>
        <w:numPr>
          <w:ilvl w:val="0"/>
          <w:numId w:val="16"/>
        </w:numPr>
        <w:jc w:val="both"/>
        <w:rPr>
          <w:bCs/>
        </w:rPr>
      </w:pPr>
      <w:r>
        <w:rPr>
          <w:bCs/>
        </w:rPr>
        <w:t>Underlying Layers have been updated. Layers are now more descriptive and include categories.</w:t>
      </w:r>
    </w:p>
    <w:p w14:paraId="5031BA9E" w14:textId="77777777" w:rsidR="00B56C39" w:rsidRDefault="00B56C39" w:rsidP="00B56C39">
      <w:pPr>
        <w:pStyle w:val="ListParagraph"/>
        <w:numPr>
          <w:ilvl w:val="0"/>
          <w:numId w:val="16"/>
        </w:numPr>
        <w:jc w:val="both"/>
        <w:rPr>
          <w:bCs/>
        </w:rPr>
      </w:pPr>
      <w:r>
        <w:rPr>
          <w:bCs/>
        </w:rPr>
        <w:t>Stations:</w:t>
      </w:r>
    </w:p>
    <w:p w14:paraId="1ED12767" w14:textId="77777777" w:rsidR="00B56C39" w:rsidRDefault="00B56C39" w:rsidP="00B56C39">
      <w:pPr>
        <w:pStyle w:val="ListParagraph"/>
        <w:numPr>
          <w:ilvl w:val="1"/>
          <w:numId w:val="16"/>
        </w:numPr>
        <w:jc w:val="both"/>
        <w:rPr>
          <w:bCs/>
        </w:rPr>
      </w:pPr>
      <w:r>
        <w:rPr>
          <w:bCs/>
        </w:rPr>
        <w:t>Are now validated.</w:t>
      </w:r>
    </w:p>
    <w:p w14:paraId="58E15263" w14:textId="77777777" w:rsidR="00B56C39" w:rsidRPr="0078576E" w:rsidRDefault="00B56C39" w:rsidP="00B56C39">
      <w:pPr>
        <w:pStyle w:val="ListParagraph"/>
        <w:numPr>
          <w:ilvl w:val="1"/>
          <w:numId w:val="16"/>
        </w:numPr>
        <w:jc w:val="both"/>
        <w:rPr>
          <w:bCs/>
        </w:rPr>
      </w:pPr>
      <w:r>
        <w:rPr>
          <w:bCs/>
        </w:rPr>
        <w:t>Are now formatted as 0+00.0.</w:t>
      </w:r>
    </w:p>
    <w:p w14:paraId="5722941A" w14:textId="77777777" w:rsidR="00B56C39" w:rsidRDefault="00B56C39" w:rsidP="00B56C39">
      <w:pPr>
        <w:pStyle w:val="ListParagraph"/>
        <w:numPr>
          <w:ilvl w:val="0"/>
          <w:numId w:val="16"/>
        </w:numPr>
        <w:jc w:val="both"/>
        <w:rPr>
          <w:bCs/>
        </w:rPr>
      </w:pPr>
      <w:r>
        <w:rPr>
          <w:bCs/>
        </w:rPr>
        <w:t>Other/Notes field is now called Comments.</w:t>
      </w:r>
    </w:p>
    <w:p w14:paraId="6498981D" w14:textId="77777777" w:rsidR="00B56C39" w:rsidRDefault="00B56C39" w:rsidP="00B56C39">
      <w:pPr>
        <w:pStyle w:val="ListParagraph"/>
        <w:numPr>
          <w:ilvl w:val="0"/>
          <w:numId w:val="16"/>
        </w:numPr>
        <w:jc w:val="both"/>
        <w:rPr>
          <w:bCs/>
        </w:rPr>
      </w:pPr>
      <w:r>
        <w:rPr>
          <w:bCs/>
        </w:rPr>
        <w:t>WisDOT Mix Design ID is now data validated.</w:t>
      </w:r>
    </w:p>
    <w:p w14:paraId="4D10753D" w14:textId="77777777" w:rsidR="00B56C39" w:rsidRPr="00042EC0" w:rsidRDefault="00B56C39" w:rsidP="00B56C39">
      <w:pPr>
        <w:pStyle w:val="ListParagraph"/>
        <w:numPr>
          <w:ilvl w:val="1"/>
          <w:numId w:val="16"/>
        </w:numPr>
        <w:jc w:val="both"/>
        <w:rPr>
          <w:bCs/>
        </w:rPr>
      </w:pPr>
      <w:r>
        <w:rPr>
          <w:bCs/>
        </w:rPr>
        <w:t>The mix design format must be 250-XXXX-XXXX.</w:t>
      </w:r>
    </w:p>
    <w:p w14:paraId="0B6E83CC" w14:textId="77777777" w:rsidR="00B56C39" w:rsidRDefault="00B56C39" w:rsidP="00B56C39">
      <w:pPr>
        <w:pStyle w:val="ListParagraph"/>
        <w:numPr>
          <w:ilvl w:val="0"/>
          <w:numId w:val="16"/>
        </w:numPr>
        <w:jc w:val="both"/>
        <w:rPr>
          <w:bCs/>
        </w:rPr>
      </w:pPr>
      <w:r>
        <w:rPr>
          <w:bCs/>
        </w:rPr>
        <w:t>Mix Traffic Vol field is now called Mix Type.</w:t>
      </w:r>
    </w:p>
    <w:p w14:paraId="29C2EC66" w14:textId="77777777" w:rsidR="00B56C39" w:rsidRPr="00042EC0" w:rsidRDefault="00B56C39" w:rsidP="00B56C39">
      <w:pPr>
        <w:pStyle w:val="ListParagraph"/>
        <w:numPr>
          <w:ilvl w:val="0"/>
          <w:numId w:val="16"/>
        </w:numPr>
        <w:jc w:val="both"/>
        <w:rPr>
          <w:bCs/>
        </w:rPr>
      </w:pPr>
      <w:r>
        <w:rPr>
          <w:bCs/>
        </w:rPr>
        <w:t>Asphalt Binder field is now called Mix PG.</w:t>
      </w:r>
    </w:p>
    <w:p w14:paraId="69322A2D" w14:textId="54B51CE7" w:rsidR="00B56C39" w:rsidRDefault="00B56C39" w:rsidP="00B56C39">
      <w:pPr>
        <w:pStyle w:val="ListParagraph"/>
        <w:numPr>
          <w:ilvl w:val="0"/>
          <w:numId w:val="16"/>
        </w:numPr>
        <w:jc w:val="both"/>
        <w:rPr>
          <w:bCs/>
        </w:rPr>
      </w:pPr>
      <w:r>
        <w:rPr>
          <w:bCs/>
        </w:rPr>
        <w:t>Mix Gradation and Binder Designation fields now only show valid dropdown options based on the Mix Type field.</w:t>
      </w:r>
    </w:p>
    <w:p w14:paraId="61BFEF3F" w14:textId="645E89DC" w:rsidR="009751EC" w:rsidRDefault="009751EC" w:rsidP="009751EC">
      <w:pPr>
        <w:pStyle w:val="ListParagraph"/>
        <w:numPr>
          <w:ilvl w:val="0"/>
          <w:numId w:val="16"/>
        </w:numPr>
        <w:jc w:val="both"/>
        <w:rPr>
          <w:bCs/>
        </w:rPr>
      </w:pPr>
      <w:r>
        <w:rPr>
          <w:bCs/>
        </w:rPr>
        <w:t xml:space="preserve">Added JMF </w:t>
      </w:r>
      <w:proofErr w:type="spellStart"/>
      <w:r>
        <w:rPr>
          <w:bCs/>
        </w:rPr>
        <w:t>Gsb</w:t>
      </w:r>
      <w:proofErr w:type="spellEnd"/>
      <w:r>
        <w:rPr>
          <w:bCs/>
        </w:rPr>
        <w:t xml:space="preserve"> field.</w:t>
      </w:r>
      <w:r w:rsidR="0006543F">
        <w:rPr>
          <w:bCs/>
        </w:rPr>
        <w:t xml:space="preserve"> This is used to automatically calculate the VMA.</w:t>
      </w:r>
    </w:p>
    <w:p w14:paraId="2D13DE20" w14:textId="55DD2B20" w:rsidR="00B90271" w:rsidRPr="00B90271" w:rsidRDefault="00B90271" w:rsidP="00B90271">
      <w:pPr>
        <w:pStyle w:val="ListParagraph"/>
        <w:numPr>
          <w:ilvl w:val="0"/>
          <w:numId w:val="16"/>
        </w:numPr>
      </w:pPr>
      <w:r>
        <w:t>For Density-Only Test Strips, the Daily Average Gmm and the Production or Non-Random (HMA-Only) are now located on the Project Info &amp; Instructions sheet. They will only appear when a Density-Only Test Strip is selected.</w:t>
      </w:r>
    </w:p>
    <w:p w14:paraId="573C88A7" w14:textId="3E394F81" w:rsidR="00CC0776" w:rsidRDefault="00CC0776" w:rsidP="00CC0776">
      <w:pPr>
        <w:rPr>
          <w:b/>
          <w:bCs/>
        </w:rPr>
      </w:pPr>
      <w:r>
        <w:rPr>
          <w:b/>
          <w:bCs/>
        </w:rPr>
        <w:t>Split Sample Comparison</w:t>
      </w:r>
    </w:p>
    <w:p w14:paraId="5F7EDE22" w14:textId="20886EE5" w:rsidR="00CC0776" w:rsidRDefault="00A513C0" w:rsidP="00A513C0">
      <w:pPr>
        <w:pStyle w:val="ListParagraph"/>
        <w:numPr>
          <w:ilvl w:val="0"/>
          <w:numId w:val="14"/>
        </w:numPr>
      </w:pPr>
      <w:r>
        <w:t>NEW: Header banners.</w:t>
      </w:r>
    </w:p>
    <w:p w14:paraId="5EE48898" w14:textId="356B2787" w:rsidR="00A513C0" w:rsidRDefault="00A513C0" w:rsidP="00A513C0">
      <w:pPr>
        <w:pStyle w:val="ListParagraph"/>
        <w:numPr>
          <w:ilvl w:val="0"/>
          <w:numId w:val="14"/>
        </w:numPr>
      </w:pPr>
      <w:r>
        <w:t xml:space="preserve">Relocated Mix Acceptance criteria for SMA to its own tab, “SMA Mix Acceptance”. </w:t>
      </w:r>
    </w:p>
    <w:p w14:paraId="4C9D1E7D" w14:textId="08F081E7" w:rsidR="00A513C0" w:rsidRDefault="00A513C0" w:rsidP="00A513C0">
      <w:r>
        <w:rPr>
          <w:b/>
          <w:bCs/>
        </w:rPr>
        <w:t>Core Data</w:t>
      </w:r>
    </w:p>
    <w:p w14:paraId="53CF3116" w14:textId="7222540F" w:rsidR="00A513C0" w:rsidRDefault="00A513C0" w:rsidP="00A513C0">
      <w:pPr>
        <w:pStyle w:val="ListParagraph"/>
        <w:numPr>
          <w:ilvl w:val="0"/>
          <w:numId w:val="14"/>
        </w:numPr>
      </w:pPr>
      <w:r>
        <w:t>NEW: Header banners.</w:t>
      </w:r>
    </w:p>
    <w:p w14:paraId="484E8E72" w14:textId="0DDBEF80" w:rsidR="006606AD" w:rsidRDefault="006606AD" w:rsidP="00A513C0">
      <w:pPr>
        <w:pStyle w:val="ListParagraph"/>
        <w:numPr>
          <w:ilvl w:val="0"/>
          <w:numId w:val="14"/>
        </w:numPr>
      </w:pPr>
      <w:r>
        <w:t>Averages of Gmb and Core Densities now dynamically adjust to cores that are removed from the analysis.</w:t>
      </w:r>
    </w:p>
    <w:p w14:paraId="4F0B83A2" w14:textId="678FB347" w:rsidR="00B90271" w:rsidRPr="00A513C0" w:rsidRDefault="00B90271" w:rsidP="00A513C0">
      <w:pPr>
        <w:pStyle w:val="ListParagraph"/>
        <w:numPr>
          <w:ilvl w:val="0"/>
          <w:numId w:val="14"/>
        </w:numPr>
      </w:pPr>
      <w:r>
        <w:t>For Density-Only Test Strips, the Daily Average Gmm and the Production or Non-Random (HMA-Only) are now located on the Project Info &amp; Instructions sheet. They will only appear when a Density-Only Test Strip is selected.</w:t>
      </w:r>
    </w:p>
    <w:p w14:paraId="06BD6A46" w14:textId="507848CF" w:rsidR="004F4680" w:rsidRDefault="004F4680" w:rsidP="004F4680">
      <w:pPr>
        <w:rPr>
          <w:b/>
          <w:bCs/>
        </w:rPr>
      </w:pPr>
      <w:r>
        <w:rPr>
          <w:b/>
          <w:bCs/>
        </w:rPr>
        <w:t>AC % Data</w:t>
      </w:r>
    </w:p>
    <w:p w14:paraId="0B2DC975" w14:textId="3CE4652B" w:rsidR="00EB3B7B" w:rsidRDefault="00EB3B7B" w:rsidP="00EB3B7B">
      <w:pPr>
        <w:pStyle w:val="ListParagraph"/>
        <w:numPr>
          <w:ilvl w:val="0"/>
          <w:numId w:val="5"/>
        </w:numPr>
      </w:pPr>
      <w:r>
        <w:t>NEW: Header banners.</w:t>
      </w:r>
    </w:p>
    <w:p w14:paraId="32E16316" w14:textId="4DBA9D35" w:rsidR="004F4680" w:rsidRDefault="00A513C0" w:rsidP="004F4680">
      <w:pPr>
        <w:pStyle w:val="ListParagraph"/>
        <w:numPr>
          <w:ilvl w:val="0"/>
          <w:numId w:val="5"/>
        </w:numPr>
      </w:pPr>
      <w:r>
        <w:t>Only asphalt contents differences</w:t>
      </w:r>
      <w:r w:rsidR="005A4720">
        <w:t xml:space="preserve"> more than</w:t>
      </w:r>
      <w:r>
        <w:t xml:space="preserve"> 0.2 are flagged for review.</w:t>
      </w:r>
    </w:p>
    <w:p w14:paraId="42158FEF" w14:textId="74347AE4" w:rsidR="00A513C0" w:rsidRDefault="00A513C0" w:rsidP="00A513C0">
      <w:pPr>
        <w:rPr>
          <w:b/>
          <w:bCs/>
        </w:rPr>
      </w:pPr>
      <w:r>
        <w:rPr>
          <w:b/>
          <w:bCs/>
        </w:rPr>
        <w:t>Mix Acceptance</w:t>
      </w:r>
    </w:p>
    <w:p w14:paraId="15B9CEF6" w14:textId="01D44030" w:rsidR="00EB3B7B" w:rsidRDefault="00EB3B7B" w:rsidP="00EB3B7B">
      <w:pPr>
        <w:pStyle w:val="ListParagraph"/>
        <w:numPr>
          <w:ilvl w:val="0"/>
          <w:numId w:val="5"/>
        </w:numPr>
      </w:pPr>
      <w:r>
        <w:t>NEW: Header banners.</w:t>
      </w:r>
    </w:p>
    <w:p w14:paraId="395CAE27" w14:textId="2109F2F1" w:rsidR="002C2981" w:rsidRDefault="002C2981" w:rsidP="00A513C0">
      <w:pPr>
        <w:pStyle w:val="ListParagraph"/>
        <w:numPr>
          <w:ilvl w:val="0"/>
          <w:numId w:val="5"/>
        </w:numPr>
      </w:pPr>
      <w:r>
        <w:t>VMA is now calculated internally and compared to the acceptance limit.</w:t>
      </w:r>
    </w:p>
    <w:p w14:paraId="7923D854" w14:textId="76E7E582" w:rsidR="00A513C0" w:rsidRPr="00A513C0" w:rsidRDefault="00A513C0" w:rsidP="00A513C0">
      <w:pPr>
        <w:pStyle w:val="ListParagraph"/>
        <w:numPr>
          <w:ilvl w:val="0"/>
          <w:numId w:val="5"/>
        </w:numPr>
      </w:pPr>
      <w:r>
        <w:lastRenderedPageBreak/>
        <w:t>For SMA, moved mix acceptance criteria to its own tab from the Split Sample Comparison tab.</w:t>
      </w:r>
    </w:p>
    <w:p w14:paraId="1707EEDF" w14:textId="3B7B4D00" w:rsidR="002D44EA" w:rsidRDefault="002D44EA" w:rsidP="002D44EA">
      <w:pPr>
        <w:rPr>
          <w:b/>
          <w:bCs/>
        </w:rPr>
      </w:pPr>
      <w:r>
        <w:rPr>
          <w:b/>
          <w:bCs/>
        </w:rPr>
        <w:t>Test Strip Summary</w:t>
      </w:r>
    </w:p>
    <w:p w14:paraId="6DD096DE" w14:textId="77777777" w:rsidR="00967CD4" w:rsidRDefault="00967CD4" w:rsidP="00967CD4">
      <w:pPr>
        <w:pStyle w:val="ListParagraph"/>
        <w:numPr>
          <w:ilvl w:val="0"/>
          <w:numId w:val="16"/>
        </w:numPr>
        <w:jc w:val="both"/>
        <w:rPr>
          <w:bCs/>
        </w:rPr>
      </w:pPr>
      <w:r>
        <w:rPr>
          <w:bCs/>
        </w:rPr>
        <w:t>NEW: Modernized Design</w:t>
      </w:r>
    </w:p>
    <w:p w14:paraId="4E5D1332" w14:textId="74CD57CD" w:rsidR="00884D84" w:rsidRPr="00884D84" w:rsidRDefault="00884D84" w:rsidP="00884D84">
      <w:pPr>
        <w:pStyle w:val="ListParagraph"/>
        <w:numPr>
          <w:ilvl w:val="0"/>
          <w:numId w:val="16"/>
        </w:numPr>
        <w:jc w:val="both"/>
        <w:rPr>
          <w:bCs/>
        </w:rPr>
      </w:pPr>
      <w:r>
        <w:rPr>
          <w:bCs/>
        </w:rPr>
        <w:t>Materials are now strictly identified as “Conforming”, “Nonconforming”, and “Unacceptable”.</w:t>
      </w:r>
    </w:p>
    <w:p w14:paraId="4A8C3B23" w14:textId="39B8CCFE" w:rsidR="00EB3B7B" w:rsidRPr="00F158B4" w:rsidRDefault="00967CD4" w:rsidP="00F158B4">
      <w:pPr>
        <w:pStyle w:val="ListParagraph"/>
        <w:numPr>
          <w:ilvl w:val="0"/>
          <w:numId w:val="16"/>
        </w:numPr>
        <w:jc w:val="both"/>
        <w:rPr>
          <w:bCs/>
        </w:rPr>
      </w:pPr>
      <w:r>
        <w:rPr>
          <w:bCs/>
        </w:rPr>
        <w:t>Fixed a bug that caused QC-2 and QV-2 gauges to be unable to identify suspect gauges.</w:t>
      </w:r>
    </w:p>
    <w:p w14:paraId="7D332B17" w14:textId="74A66F9C" w:rsidR="00010674" w:rsidRDefault="00010674" w:rsidP="00010674">
      <w:pPr>
        <w:rPr>
          <w:b/>
          <w:bCs/>
        </w:rPr>
      </w:pPr>
      <w:r>
        <w:rPr>
          <w:b/>
          <w:bCs/>
        </w:rPr>
        <w:t>QC-X / QV-X Density Worksheet</w:t>
      </w:r>
      <w:r w:rsidR="00226567">
        <w:rPr>
          <w:b/>
          <w:bCs/>
        </w:rPr>
        <w:t>s</w:t>
      </w:r>
    </w:p>
    <w:p w14:paraId="1217BF96" w14:textId="77777777" w:rsidR="00226567" w:rsidRDefault="00226567" w:rsidP="00226567">
      <w:pPr>
        <w:pStyle w:val="ListParagraph"/>
        <w:numPr>
          <w:ilvl w:val="0"/>
          <w:numId w:val="16"/>
        </w:numPr>
        <w:jc w:val="both"/>
        <w:rPr>
          <w:bCs/>
        </w:rPr>
      </w:pPr>
      <w:r>
        <w:rPr>
          <w:bCs/>
        </w:rPr>
        <w:t>NEW: Modernized Design</w:t>
      </w:r>
    </w:p>
    <w:p w14:paraId="305E7CC3" w14:textId="614B8987" w:rsidR="00226567" w:rsidRDefault="00226567" w:rsidP="00226567">
      <w:pPr>
        <w:rPr>
          <w:b/>
          <w:bCs/>
        </w:rPr>
      </w:pPr>
      <w:r>
        <w:rPr>
          <w:b/>
          <w:bCs/>
        </w:rPr>
        <w:t>QC-X / QV-X Correlation Worksheets</w:t>
      </w:r>
    </w:p>
    <w:p w14:paraId="1142DB81" w14:textId="2BC3BD3C" w:rsidR="00010674" w:rsidRPr="00226567" w:rsidRDefault="00226567" w:rsidP="00226567">
      <w:pPr>
        <w:pStyle w:val="ListParagraph"/>
        <w:numPr>
          <w:ilvl w:val="0"/>
          <w:numId w:val="16"/>
        </w:numPr>
        <w:jc w:val="both"/>
        <w:rPr>
          <w:bCs/>
        </w:rPr>
      </w:pPr>
      <w:r>
        <w:rPr>
          <w:bCs/>
        </w:rPr>
        <w:t>NEW: Modernized Design</w:t>
      </w:r>
    </w:p>
    <w:sectPr w:rsidR="00010674" w:rsidRPr="002265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95C1C"/>
    <w:multiLevelType w:val="hybridMultilevel"/>
    <w:tmpl w:val="8BB29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44759C"/>
    <w:multiLevelType w:val="hybridMultilevel"/>
    <w:tmpl w:val="887C6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A86477"/>
    <w:multiLevelType w:val="hybridMultilevel"/>
    <w:tmpl w:val="A11651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485B7F"/>
    <w:multiLevelType w:val="hybridMultilevel"/>
    <w:tmpl w:val="B7ACC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D05E96"/>
    <w:multiLevelType w:val="hybridMultilevel"/>
    <w:tmpl w:val="BAB2E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38741D"/>
    <w:multiLevelType w:val="hybridMultilevel"/>
    <w:tmpl w:val="74E61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63D1E"/>
    <w:multiLevelType w:val="hybridMultilevel"/>
    <w:tmpl w:val="CA723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17496E"/>
    <w:multiLevelType w:val="hybridMultilevel"/>
    <w:tmpl w:val="236EA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AD3301"/>
    <w:multiLevelType w:val="hybridMultilevel"/>
    <w:tmpl w:val="B8308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1D62E7"/>
    <w:multiLevelType w:val="hybridMultilevel"/>
    <w:tmpl w:val="0082D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A87BE0"/>
    <w:multiLevelType w:val="hybridMultilevel"/>
    <w:tmpl w:val="065E8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F22B84"/>
    <w:multiLevelType w:val="hybridMultilevel"/>
    <w:tmpl w:val="5D563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F72D17"/>
    <w:multiLevelType w:val="hybridMultilevel"/>
    <w:tmpl w:val="30467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191AA3"/>
    <w:multiLevelType w:val="hybridMultilevel"/>
    <w:tmpl w:val="F1AC1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40706E"/>
    <w:multiLevelType w:val="hybridMultilevel"/>
    <w:tmpl w:val="D81C5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1C5AF8"/>
    <w:multiLevelType w:val="hybridMultilevel"/>
    <w:tmpl w:val="68364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4985871">
    <w:abstractNumId w:val="12"/>
  </w:num>
  <w:num w:numId="2" w16cid:durableId="1700157466">
    <w:abstractNumId w:val="13"/>
  </w:num>
  <w:num w:numId="3" w16cid:durableId="553464995">
    <w:abstractNumId w:val="10"/>
  </w:num>
  <w:num w:numId="4" w16cid:durableId="585185340">
    <w:abstractNumId w:val="2"/>
  </w:num>
  <w:num w:numId="5" w16cid:durableId="1994870176">
    <w:abstractNumId w:val="7"/>
  </w:num>
  <w:num w:numId="6" w16cid:durableId="123475461">
    <w:abstractNumId w:val="6"/>
  </w:num>
  <w:num w:numId="7" w16cid:durableId="178155051">
    <w:abstractNumId w:val="15"/>
  </w:num>
  <w:num w:numId="8" w16cid:durableId="1401710796">
    <w:abstractNumId w:val="9"/>
  </w:num>
  <w:num w:numId="9" w16cid:durableId="1728608068">
    <w:abstractNumId w:val="4"/>
  </w:num>
  <w:num w:numId="10" w16cid:durableId="747851992">
    <w:abstractNumId w:val="1"/>
  </w:num>
  <w:num w:numId="11" w16cid:durableId="1904293639">
    <w:abstractNumId w:val="8"/>
  </w:num>
  <w:num w:numId="12" w16cid:durableId="651567994">
    <w:abstractNumId w:val="3"/>
  </w:num>
  <w:num w:numId="13" w16cid:durableId="168951955">
    <w:abstractNumId w:val="5"/>
  </w:num>
  <w:num w:numId="14" w16cid:durableId="1557474647">
    <w:abstractNumId w:val="0"/>
  </w:num>
  <w:num w:numId="15" w16cid:durableId="1203592828">
    <w:abstractNumId w:val="14"/>
  </w:num>
  <w:num w:numId="16" w16cid:durableId="12946013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E95"/>
    <w:rsid w:val="00010674"/>
    <w:rsid w:val="00035C1E"/>
    <w:rsid w:val="00036D39"/>
    <w:rsid w:val="00060ADD"/>
    <w:rsid w:val="0006543F"/>
    <w:rsid w:val="000760FF"/>
    <w:rsid w:val="00093EA5"/>
    <w:rsid w:val="000A24DD"/>
    <w:rsid w:val="000B09D3"/>
    <w:rsid w:val="000B2180"/>
    <w:rsid w:val="000B2E3D"/>
    <w:rsid w:val="000B7B30"/>
    <w:rsid w:val="000F3F0D"/>
    <w:rsid w:val="00107869"/>
    <w:rsid w:val="00134698"/>
    <w:rsid w:val="001767A0"/>
    <w:rsid w:val="00186FA1"/>
    <w:rsid w:val="00187A57"/>
    <w:rsid w:val="001A7951"/>
    <w:rsid w:val="001C550D"/>
    <w:rsid w:val="001C74FB"/>
    <w:rsid w:val="001D45C1"/>
    <w:rsid w:val="0021122C"/>
    <w:rsid w:val="00217165"/>
    <w:rsid w:val="00226567"/>
    <w:rsid w:val="0023244C"/>
    <w:rsid w:val="00250CB0"/>
    <w:rsid w:val="00251083"/>
    <w:rsid w:val="002613A6"/>
    <w:rsid w:val="0028097A"/>
    <w:rsid w:val="002C2981"/>
    <w:rsid w:val="002C77A3"/>
    <w:rsid w:val="002D08EE"/>
    <w:rsid w:val="002D44EA"/>
    <w:rsid w:val="002E42FF"/>
    <w:rsid w:val="00345234"/>
    <w:rsid w:val="0036147D"/>
    <w:rsid w:val="00386C0D"/>
    <w:rsid w:val="003925B1"/>
    <w:rsid w:val="003A7319"/>
    <w:rsid w:val="003B311B"/>
    <w:rsid w:val="003F3DE1"/>
    <w:rsid w:val="0041080A"/>
    <w:rsid w:val="00455CAD"/>
    <w:rsid w:val="00463C4F"/>
    <w:rsid w:val="004C36AF"/>
    <w:rsid w:val="004D2CD8"/>
    <w:rsid w:val="004F3180"/>
    <w:rsid w:val="004F4680"/>
    <w:rsid w:val="005007A2"/>
    <w:rsid w:val="00516E02"/>
    <w:rsid w:val="005A4720"/>
    <w:rsid w:val="005B17FD"/>
    <w:rsid w:val="005B2883"/>
    <w:rsid w:val="005D181B"/>
    <w:rsid w:val="006341F1"/>
    <w:rsid w:val="006606AD"/>
    <w:rsid w:val="00680888"/>
    <w:rsid w:val="006A099C"/>
    <w:rsid w:val="006A3953"/>
    <w:rsid w:val="006C7D34"/>
    <w:rsid w:val="006F466E"/>
    <w:rsid w:val="006F5D4D"/>
    <w:rsid w:val="006F6074"/>
    <w:rsid w:val="00716E95"/>
    <w:rsid w:val="00732D18"/>
    <w:rsid w:val="00735643"/>
    <w:rsid w:val="00780AC7"/>
    <w:rsid w:val="007D2DD7"/>
    <w:rsid w:val="0083170C"/>
    <w:rsid w:val="00844DB3"/>
    <w:rsid w:val="00860C19"/>
    <w:rsid w:val="00866D7B"/>
    <w:rsid w:val="00877D3B"/>
    <w:rsid w:val="00884D84"/>
    <w:rsid w:val="008B10DF"/>
    <w:rsid w:val="008E2102"/>
    <w:rsid w:val="008E2ECF"/>
    <w:rsid w:val="008F5550"/>
    <w:rsid w:val="008F6D78"/>
    <w:rsid w:val="009050D2"/>
    <w:rsid w:val="00921F72"/>
    <w:rsid w:val="009265BD"/>
    <w:rsid w:val="00967CD4"/>
    <w:rsid w:val="009751EC"/>
    <w:rsid w:val="009C345A"/>
    <w:rsid w:val="009C7242"/>
    <w:rsid w:val="009F2657"/>
    <w:rsid w:val="00A11788"/>
    <w:rsid w:val="00A32BE0"/>
    <w:rsid w:val="00A513C0"/>
    <w:rsid w:val="00AA701A"/>
    <w:rsid w:val="00AB11F1"/>
    <w:rsid w:val="00AC4676"/>
    <w:rsid w:val="00AC61D1"/>
    <w:rsid w:val="00AD6887"/>
    <w:rsid w:val="00B00543"/>
    <w:rsid w:val="00B56C39"/>
    <w:rsid w:val="00B602BE"/>
    <w:rsid w:val="00B64F00"/>
    <w:rsid w:val="00B67536"/>
    <w:rsid w:val="00B90271"/>
    <w:rsid w:val="00BC3D8C"/>
    <w:rsid w:val="00C137FB"/>
    <w:rsid w:val="00C4732D"/>
    <w:rsid w:val="00C85E6B"/>
    <w:rsid w:val="00CA7F08"/>
    <w:rsid w:val="00CB0F28"/>
    <w:rsid w:val="00CC0776"/>
    <w:rsid w:val="00CC4BAE"/>
    <w:rsid w:val="00CD0996"/>
    <w:rsid w:val="00CE0B59"/>
    <w:rsid w:val="00CE3033"/>
    <w:rsid w:val="00CF761C"/>
    <w:rsid w:val="00D62867"/>
    <w:rsid w:val="00E20D70"/>
    <w:rsid w:val="00E30D53"/>
    <w:rsid w:val="00E40358"/>
    <w:rsid w:val="00E40EFE"/>
    <w:rsid w:val="00E46E76"/>
    <w:rsid w:val="00E570F0"/>
    <w:rsid w:val="00E75A96"/>
    <w:rsid w:val="00EA683A"/>
    <w:rsid w:val="00EB3B7B"/>
    <w:rsid w:val="00EC67CF"/>
    <w:rsid w:val="00ED711B"/>
    <w:rsid w:val="00F158B4"/>
    <w:rsid w:val="00F30827"/>
    <w:rsid w:val="00F524BC"/>
    <w:rsid w:val="00F6703D"/>
    <w:rsid w:val="00F83AA2"/>
    <w:rsid w:val="00FB1C09"/>
    <w:rsid w:val="00FB3483"/>
    <w:rsid w:val="00FC4965"/>
    <w:rsid w:val="00FE325F"/>
    <w:rsid w:val="00FE53B6"/>
    <w:rsid w:val="00FF3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07E1A"/>
  <w15:chartTrackingRefBased/>
  <w15:docId w15:val="{013DCF18-7BCD-4B9A-A7F5-F7924DE5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8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E95"/>
    <w:pPr>
      <w:ind w:left="720"/>
      <w:contextualSpacing/>
    </w:pPr>
  </w:style>
  <w:style w:type="character" w:styleId="CommentReference">
    <w:name w:val="annotation reference"/>
    <w:basedOn w:val="DefaultParagraphFont"/>
    <w:uiPriority w:val="99"/>
    <w:semiHidden/>
    <w:unhideWhenUsed/>
    <w:rsid w:val="00060ADD"/>
    <w:rPr>
      <w:sz w:val="16"/>
      <w:szCs w:val="16"/>
    </w:rPr>
  </w:style>
  <w:style w:type="paragraph" w:styleId="CommentText">
    <w:name w:val="annotation text"/>
    <w:basedOn w:val="Normal"/>
    <w:link w:val="CommentTextChar"/>
    <w:uiPriority w:val="99"/>
    <w:unhideWhenUsed/>
    <w:rsid w:val="00060ADD"/>
    <w:pPr>
      <w:spacing w:line="240" w:lineRule="auto"/>
    </w:pPr>
    <w:rPr>
      <w:sz w:val="20"/>
      <w:szCs w:val="20"/>
    </w:rPr>
  </w:style>
  <w:style w:type="character" w:customStyle="1" w:styleId="CommentTextChar">
    <w:name w:val="Comment Text Char"/>
    <w:basedOn w:val="DefaultParagraphFont"/>
    <w:link w:val="CommentText"/>
    <w:uiPriority w:val="99"/>
    <w:rsid w:val="00060ADD"/>
    <w:rPr>
      <w:sz w:val="20"/>
      <w:szCs w:val="20"/>
    </w:rPr>
  </w:style>
  <w:style w:type="paragraph" w:styleId="CommentSubject">
    <w:name w:val="annotation subject"/>
    <w:basedOn w:val="CommentText"/>
    <w:next w:val="CommentText"/>
    <w:link w:val="CommentSubjectChar"/>
    <w:uiPriority w:val="99"/>
    <w:semiHidden/>
    <w:unhideWhenUsed/>
    <w:rsid w:val="00060ADD"/>
    <w:rPr>
      <w:b/>
      <w:bCs/>
    </w:rPr>
  </w:style>
  <w:style w:type="character" w:customStyle="1" w:styleId="CommentSubjectChar">
    <w:name w:val="Comment Subject Char"/>
    <w:basedOn w:val="CommentTextChar"/>
    <w:link w:val="CommentSubject"/>
    <w:uiPriority w:val="99"/>
    <w:semiHidden/>
    <w:rsid w:val="00060A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2738</TotalTime>
  <Pages>3</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KILGER, ALBERT J</dc:creator>
  <cp:keywords/>
  <dc:description/>
  <cp:lastModifiedBy>Albert Kilger</cp:lastModifiedBy>
  <cp:revision>115</cp:revision>
  <dcterms:created xsi:type="dcterms:W3CDTF">2020-04-14T16:24:00Z</dcterms:created>
  <dcterms:modified xsi:type="dcterms:W3CDTF">2026-06-19T17:17:00Z</dcterms:modified>
</cp:coreProperties>
</file>